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C" w:rsidRDefault="0029439C" w:rsidP="0029439C">
      <w:pPr>
        <w:spacing w:line="288" w:lineRule="atLeast"/>
        <w:jc w:val="right"/>
        <w:rPr>
          <w:color w:val="2B2C30"/>
        </w:rPr>
      </w:pPr>
      <w:bookmarkStart w:id="0" w:name="_GoBack"/>
      <w:bookmarkEnd w:id="0"/>
      <w:r>
        <w:rPr>
          <w:color w:val="2B2C30"/>
        </w:rPr>
        <w:t>УТВЕРЖДАЮ:</w:t>
      </w:r>
    </w:p>
    <w:p w:rsidR="0029439C" w:rsidRDefault="0029439C" w:rsidP="0029439C">
      <w:pPr>
        <w:spacing w:line="288" w:lineRule="atLeast"/>
        <w:jc w:val="right"/>
        <w:rPr>
          <w:color w:val="2B2C30"/>
        </w:rPr>
      </w:pPr>
      <w:r>
        <w:rPr>
          <w:color w:val="2B2C30"/>
        </w:rPr>
        <w:t>Заведующая МБДОУ «ЦРР-Д/с №82 «</w:t>
      </w:r>
      <w:proofErr w:type="spellStart"/>
      <w:r>
        <w:rPr>
          <w:color w:val="2B2C30"/>
        </w:rPr>
        <w:t>Мичээр</w:t>
      </w:r>
      <w:proofErr w:type="spellEnd"/>
      <w:r>
        <w:rPr>
          <w:color w:val="2B2C30"/>
        </w:rPr>
        <w:t>»</w:t>
      </w:r>
    </w:p>
    <w:p w:rsidR="0029439C" w:rsidRDefault="0029439C" w:rsidP="0029439C">
      <w:pPr>
        <w:spacing w:line="288" w:lineRule="atLeast"/>
        <w:jc w:val="right"/>
        <w:rPr>
          <w:color w:val="2B2C30"/>
        </w:rPr>
      </w:pPr>
      <w:r>
        <w:rPr>
          <w:color w:val="2B2C30"/>
        </w:rPr>
        <w:t>________________Трофимова Ю.И.</w:t>
      </w:r>
    </w:p>
    <w:p w:rsidR="0029439C" w:rsidRDefault="0029439C" w:rsidP="0029439C">
      <w:pPr>
        <w:spacing w:line="288" w:lineRule="atLeast"/>
        <w:jc w:val="right"/>
        <w:rPr>
          <w:color w:val="2B2C30"/>
        </w:rPr>
      </w:pPr>
      <w:r>
        <w:rPr>
          <w:color w:val="2B2C30"/>
        </w:rPr>
        <w:t>«____»___________2013</w:t>
      </w:r>
    </w:p>
    <w:p w:rsidR="0029439C" w:rsidRPr="006E3B17" w:rsidRDefault="0029439C" w:rsidP="0029439C">
      <w:pPr>
        <w:spacing w:line="288" w:lineRule="atLeast"/>
        <w:jc w:val="center"/>
        <w:rPr>
          <w:b/>
          <w:color w:val="2B2C30"/>
        </w:rPr>
      </w:pPr>
      <w:r w:rsidRPr="006E3B17">
        <w:rPr>
          <w:b/>
          <w:color w:val="2B2C30"/>
        </w:rPr>
        <w:t>ПОЛОЖЕНИЕ</w:t>
      </w:r>
    </w:p>
    <w:p w:rsidR="0029439C" w:rsidRDefault="0029439C" w:rsidP="0029439C">
      <w:pPr>
        <w:spacing w:line="288" w:lineRule="atLeast"/>
        <w:jc w:val="center"/>
        <w:rPr>
          <w:b/>
          <w:color w:val="2B2C30"/>
        </w:rPr>
      </w:pPr>
      <w:proofErr w:type="gramStart"/>
      <w:r w:rsidRPr="006E3B17">
        <w:rPr>
          <w:b/>
          <w:color w:val="2B2C30"/>
        </w:rPr>
        <w:t>О</w:t>
      </w:r>
      <w:proofErr w:type="gramEnd"/>
      <w:r>
        <w:rPr>
          <w:b/>
          <w:color w:val="2B2C30"/>
        </w:rPr>
        <w:t xml:space="preserve"> адаптивной </w:t>
      </w:r>
      <w:r w:rsidRPr="006E3B17">
        <w:rPr>
          <w:b/>
          <w:color w:val="2B2C30"/>
        </w:rPr>
        <w:t xml:space="preserve"> группе кратковременного пребывания, для детей, не посещающих дошкольные </w:t>
      </w:r>
      <w:r>
        <w:rPr>
          <w:b/>
          <w:color w:val="2B2C30"/>
        </w:rPr>
        <w:t xml:space="preserve">образовательные </w:t>
      </w:r>
      <w:r w:rsidRPr="006E3B17">
        <w:rPr>
          <w:b/>
          <w:color w:val="2B2C30"/>
        </w:rPr>
        <w:t>учреждения</w:t>
      </w:r>
      <w:r>
        <w:rPr>
          <w:b/>
          <w:color w:val="2B2C30"/>
        </w:rPr>
        <w:t xml:space="preserve">  «Малышок»</w:t>
      </w:r>
    </w:p>
    <w:p w:rsidR="0029439C" w:rsidRPr="006E3B17" w:rsidRDefault="0029439C" w:rsidP="0029439C">
      <w:pPr>
        <w:spacing w:line="288" w:lineRule="atLeast"/>
        <w:jc w:val="center"/>
        <w:rPr>
          <w:b/>
          <w:color w:val="2B2C30"/>
        </w:rPr>
      </w:pP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1. Общие положения </w:t>
      </w:r>
    </w:p>
    <w:p w:rsidR="0029439C" w:rsidRPr="008642CE" w:rsidRDefault="0029439C" w:rsidP="0029439C">
      <w:pPr>
        <w:pStyle w:val="ListParagraph"/>
        <w:numPr>
          <w:ilvl w:val="1"/>
          <w:numId w:val="2"/>
        </w:numPr>
        <w:ind w:left="0" w:firstLine="142"/>
        <w:jc w:val="both"/>
      </w:pPr>
      <w:r w:rsidRPr="00B96818">
        <w:rPr>
          <w:bCs/>
        </w:rPr>
        <w:t>Настоящее</w:t>
      </w:r>
      <w:r w:rsidRPr="00B96818">
        <w:rPr>
          <w:b/>
          <w:bCs/>
        </w:rPr>
        <w:t xml:space="preserve"> </w:t>
      </w:r>
      <w:r w:rsidRPr="00B96818">
        <w:t xml:space="preserve">положение разработано в соответствии с Типовым положением о дошкольном образовательном учреждении </w:t>
      </w:r>
      <w:r w:rsidRPr="0032784B">
        <w:rPr>
          <w:bCs/>
          <w:smallCaps/>
        </w:rPr>
        <w:t>от</w:t>
      </w:r>
      <w:r w:rsidRPr="00B96818">
        <w:rPr>
          <w:b/>
          <w:bCs/>
          <w:smallCaps/>
        </w:rPr>
        <w:t xml:space="preserve"> </w:t>
      </w:r>
      <w:r>
        <w:t>10.04.2000г.,  направлено на реализацию                     ст. 64</w:t>
      </w:r>
      <w:r w:rsidRPr="00B96818">
        <w:rPr>
          <w:b/>
          <w:bCs/>
        </w:rPr>
        <w:t xml:space="preserve">  </w:t>
      </w:r>
      <w:r>
        <w:t>З</w:t>
      </w:r>
      <w:r w:rsidRPr="00B96818">
        <w:t xml:space="preserve">акона РФ </w:t>
      </w:r>
      <w:r w:rsidRPr="0032784B">
        <w:t xml:space="preserve">от 29.12.2012 N 273-ФЗ </w:t>
      </w:r>
      <w:r>
        <w:t xml:space="preserve">«Об образовании», </w:t>
      </w:r>
      <w:r w:rsidRPr="00B96818">
        <w:t>Федерального закона</w:t>
      </w:r>
      <w:r>
        <w:t xml:space="preserve"> «Об основных гарантиях прав ребенка </w:t>
      </w:r>
      <w:r w:rsidRPr="00B96818">
        <w:t>Российской Федерации» от 24.07.1998</w:t>
      </w:r>
      <w:r w:rsidRPr="00B96818">
        <w:rPr>
          <w:bCs/>
        </w:rPr>
        <w:t xml:space="preserve"> №</w:t>
      </w:r>
      <w:r w:rsidRPr="00B96818">
        <w:t xml:space="preserve"> 124-ФЗ.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1.2. Положение регулирует деятельность </w:t>
      </w:r>
      <w:r>
        <w:rPr>
          <w:color w:val="2B2C30"/>
        </w:rPr>
        <w:t xml:space="preserve">адаптивной </w:t>
      </w:r>
      <w:r w:rsidRPr="007D7D14">
        <w:rPr>
          <w:color w:val="2B2C30"/>
        </w:rPr>
        <w:t>группы кратковременного пребывания, создаваемого в М</w:t>
      </w:r>
      <w:r>
        <w:rPr>
          <w:color w:val="2B2C30"/>
        </w:rPr>
        <w:t xml:space="preserve">БДОУ ЦРР – Д/с </w:t>
      </w:r>
      <w:r w:rsidRPr="007D7D14">
        <w:rPr>
          <w:color w:val="2B2C30"/>
        </w:rPr>
        <w:t xml:space="preserve"> № 82 «</w:t>
      </w:r>
      <w:proofErr w:type="spellStart"/>
      <w:r w:rsidRPr="007D7D14">
        <w:rPr>
          <w:color w:val="2B2C30"/>
        </w:rPr>
        <w:t>Мичээр</w:t>
      </w:r>
      <w:proofErr w:type="spellEnd"/>
      <w:r>
        <w:rPr>
          <w:color w:val="2B2C30"/>
        </w:rPr>
        <w:t>»</w:t>
      </w:r>
      <w:r w:rsidRPr="007D7D14">
        <w:rPr>
          <w:color w:val="2B2C30"/>
        </w:rPr>
        <w:t xml:space="preserve"> для детей раннего дошкольного возраста, не посещающих дошкольные учреждения.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1.3. Деятельность </w:t>
      </w:r>
      <w:r>
        <w:rPr>
          <w:color w:val="2B2C30"/>
        </w:rPr>
        <w:t xml:space="preserve">адаптивной </w:t>
      </w:r>
      <w:r w:rsidRPr="007D7D14">
        <w:rPr>
          <w:color w:val="2B2C30"/>
        </w:rPr>
        <w:t xml:space="preserve">группы кратковременного пребывания осуществляется в соответствии </w:t>
      </w:r>
      <w:r>
        <w:rPr>
          <w:color w:val="2B2C30"/>
        </w:rPr>
        <w:t>с Законом РФ “Об образовании”, Т</w:t>
      </w:r>
      <w:r w:rsidRPr="007D7D14">
        <w:rPr>
          <w:color w:val="2B2C30"/>
        </w:rPr>
        <w:t xml:space="preserve">иповым положением об образовательном учреждении для детей дошкольного возраста и другими нормативно-правовыми актами по вопросам образования, социальной защиты прав и интересов детей.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>1.4. М</w:t>
      </w:r>
      <w:r>
        <w:rPr>
          <w:color w:val="2B2C30"/>
        </w:rPr>
        <w:t>Б</w:t>
      </w:r>
      <w:r w:rsidRPr="007D7D14">
        <w:rPr>
          <w:color w:val="2B2C30"/>
        </w:rPr>
        <w:t>ДОУ “</w:t>
      </w:r>
      <w:r>
        <w:rPr>
          <w:color w:val="2B2C30"/>
        </w:rPr>
        <w:t>ЦРР – Д/с</w:t>
      </w:r>
      <w:r w:rsidRPr="007D7D14">
        <w:rPr>
          <w:color w:val="2B2C30"/>
        </w:rPr>
        <w:t xml:space="preserve"> № 82</w:t>
      </w:r>
      <w:r>
        <w:rPr>
          <w:color w:val="2B2C30"/>
        </w:rPr>
        <w:t xml:space="preserve"> «</w:t>
      </w:r>
      <w:proofErr w:type="spellStart"/>
      <w:r>
        <w:rPr>
          <w:color w:val="2B2C30"/>
        </w:rPr>
        <w:t>Мичээр</w:t>
      </w:r>
      <w:proofErr w:type="spellEnd"/>
      <w:r>
        <w:rPr>
          <w:color w:val="2B2C30"/>
        </w:rPr>
        <w:t>»</w:t>
      </w:r>
      <w:r w:rsidRPr="007D7D14">
        <w:rPr>
          <w:color w:val="2B2C30"/>
        </w:rPr>
        <w:t xml:space="preserve">, имеющее в своем составе </w:t>
      </w:r>
      <w:r>
        <w:rPr>
          <w:color w:val="2B2C30"/>
        </w:rPr>
        <w:t xml:space="preserve">адаптивную </w:t>
      </w:r>
      <w:r w:rsidRPr="007D7D14">
        <w:rPr>
          <w:color w:val="2B2C30"/>
        </w:rPr>
        <w:t xml:space="preserve">группу кратковременного пребывания, несет ответственность во время образовательного процесса за жизнь и здоровье детей, работников группы, за соответствие форм, методов и средств его организации возрастным и психофизическим возможностям детей.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2. Порядок комплектования </w:t>
      </w:r>
      <w:r>
        <w:rPr>
          <w:color w:val="2B2C30"/>
        </w:rPr>
        <w:t xml:space="preserve">адаптивной </w:t>
      </w:r>
      <w:r w:rsidRPr="007D7D14">
        <w:rPr>
          <w:color w:val="2B2C30"/>
        </w:rPr>
        <w:t xml:space="preserve">группы кратковременного пребывания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2.1. Группа</w:t>
      </w:r>
      <w:r w:rsidRPr="007D7D14">
        <w:rPr>
          <w:color w:val="2B2C30"/>
        </w:rPr>
        <w:t xml:space="preserve"> кр</w:t>
      </w:r>
      <w:r>
        <w:rPr>
          <w:color w:val="2B2C30"/>
        </w:rPr>
        <w:t>атковременного пребывания создае</w:t>
      </w:r>
      <w:r w:rsidRPr="007D7D14">
        <w:rPr>
          <w:color w:val="2B2C30"/>
        </w:rPr>
        <w:t>тся на базе М</w:t>
      </w:r>
      <w:r>
        <w:rPr>
          <w:color w:val="2B2C30"/>
        </w:rPr>
        <w:t>БДОУ ЦРР – Д/с</w:t>
      </w:r>
      <w:r w:rsidRPr="007D7D14">
        <w:rPr>
          <w:color w:val="2B2C30"/>
        </w:rPr>
        <w:t xml:space="preserve"> № 82</w:t>
      </w:r>
      <w:r>
        <w:rPr>
          <w:color w:val="2B2C30"/>
        </w:rPr>
        <w:t xml:space="preserve"> «</w:t>
      </w:r>
      <w:proofErr w:type="spellStart"/>
      <w:r>
        <w:rPr>
          <w:color w:val="2B2C30"/>
        </w:rPr>
        <w:t>Мичээр</w:t>
      </w:r>
      <w:proofErr w:type="spellEnd"/>
      <w:r>
        <w:rPr>
          <w:color w:val="2B2C30"/>
        </w:rPr>
        <w:t>»</w:t>
      </w:r>
      <w:r w:rsidRPr="007D7D14">
        <w:rPr>
          <w:color w:val="2B2C30"/>
        </w:rPr>
        <w:t xml:space="preserve"> в целях </w:t>
      </w:r>
      <w:r w:rsidRPr="007D7D14">
        <w:rPr>
          <w:color w:val="000000"/>
        </w:rPr>
        <w:t>обеспечения ранней социализации детей и адаптации их к поступлению в дошкольные образовательные учреждения.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>2.2. Количество группы кратковременного пребывания в учреждении устанавливается администрацией М</w:t>
      </w:r>
      <w:r>
        <w:rPr>
          <w:color w:val="2B2C30"/>
        </w:rPr>
        <w:t xml:space="preserve">БДОУ ЦРР - </w:t>
      </w:r>
      <w:r w:rsidRPr="007D7D14">
        <w:rPr>
          <w:color w:val="2B2C30"/>
        </w:rPr>
        <w:t>Д/с №82</w:t>
      </w:r>
      <w:r>
        <w:rPr>
          <w:color w:val="2B2C30"/>
        </w:rPr>
        <w:t xml:space="preserve"> «</w:t>
      </w:r>
      <w:proofErr w:type="spellStart"/>
      <w:r>
        <w:rPr>
          <w:color w:val="2B2C30"/>
        </w:rPr>
        <w:t>Мичээр</w:t>
      </w:r>
      <w:proofErr w:type="spellEnd"/>
      <w:r w:rsidRPr="007D7D14">
        <w:rPr>
          <w:color w:val="2B2C30"/>
        </w:rPr>
        <w:t xml:space="preserve">» в зависимости от потребности населения и условий, созданных для обеспечения образовательного процесса с учетом санитарных норм.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2.3. Группа</w:t>
      </w:r>
      <w:r w:rsidRPr="007D7D14">
        <w:rPr>
          <w:color w:val="2B2C30"/>
        </w:rPr>
        <w:t xml:space="preserve"> кратковременного пребывания открываются приказом заведующей М</w:t>
      </w:r>
      <w:r>
        <w:rPr>
          <w:color w:val="2B2C30"/>
        </w:rPr>
        <w:t xml:space="preserve">БДОУ ЦРР - </w:t>
      </w:r>
      <w:r w:rsidRPr="007D7D14">
        <w:rPr>
          <w:color w:val="2B2C30"/>
        </w:rPr>
        <w:t>Д/с №82</w:t>
      </w:r>
      <w:r>
        <w:rPr>
          <w:color w:val="2B2C30"/>
        </w:rPr>
        <w:t xml:space="preserve"> «</w:t>
      </w:r>
      <w:proofErr w:type="spellStart"/>
      <w:r>
        <w:rPr>
          <w:color w:val="2B2C30"/>
        </w:rPr>
        <w:t>Мичээр</w:t>
      </w:r>
      <w:proofErr w:type="spellEnd"/>
      <w:r w:rsidRPr="007D7D14">
        <w:rPr>
          <w:color w:val="2B2C30"/>
        </w:rPr>
        <w:t>».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2.4. Для открытия групп кратковременного пребывания необходимы: </w:t>
      </w:r>
    </w:p>
    <w:p w:rsidR="0029439C" w:rsidRPr="007D7D14" w:rsidRDefault="0029439C" w:rsidP="0029439C">
      <w:pPr>
        <w:numPr>
          <w:ilvl w:val="0"/>
          <w:numId w:val="1"/>
        </w:numPr>
        <w:jc w:val="both"/>
        <w:rPr>
          <w:color w:val="2B2C30"/>
        </w:rPr>
      </w:pPr>
      <w:r w:rsidRPr="007D7D14">
        <w:rPr>
          <w:color w:val="2B2C30"/>
        </w:rPr>
        <w:t xml:space="preserve">режим дня и распорядок организации жизнедеятельности детей; </w:t>
      </w:r>
    </w:p>
    <w:p w:rsidR="0029439C" w:rsidRPr="007D7D14" w:rsidRDefault="0029439C" w:rsidP="0029439C">
      <w:pPr>
        <w:numPr>
          <w:ilvl w:val="0"/>
          <w:numId w:val="1"/>
        </w:numPr>
        <w:jc w:val="both"/>
        <w:rPr>
          <w:color w:val="2B2C30"/>
        </w:rPr>
      </w:pPr>
      <w:r w:rsidRPr="007D7D14">
        <w:rPr>
          <w:color w:val="2B2C30"/>
        </w:rPr>
        <w:t xml:space="preserve">список детей; </w:t>
      </w:r>
    </w:p>
    <w:p w:rsidR="0029439C" w:rsidRDefault="0029439C" w:rsidP="0029439C">
      <w:pPr>
        <w:numPr>
          <w:ilvl w:val="0"/>
          <w:numId w:val="1"/>
        </w:numPr>
        <w:jc w:val="both"/>
        <w:rPr>
          <w:color w:val="2B2C30"/>
        </w:rPr>
      </w:pPr>
      <w:r w:rsidRPr="007D7D14">
        <w:rPr>
          <w:color w:val="2B2C30"/>
        </w:rPr>
        <w:t xml:space="preserve">заявление родителей (законных представителей); </w:t>
      </w:r>
    </w:p>
    <w:p w:rsidR="0029439C" w:rsidRPr="007D7D14" w:rsidRDefault="0029439C" w:rsidP="0029439C">
      <w:pPr>
        <w:numPr>
          <w:ilvl w:val="0"/>
          <w:numId w:val="1"/>
        </w:numPr>
        <w:jc w:val="both"/>
        <w:rPr>
          <w:color w:val="2B2C30"/>
        </w:rPr>
      </w:pPr>
      <w:r w:rsidRPr="007D7D14">
        <w:rPr>
          <w:color w:val="2B2C30"/>
        </w:rPr>
        <w:t xml:space="preserve">образовательная программа.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2.5. Комплектование групп кратковременного пребывания осуществляется как по одновозрастному, так и по разновозрастному принципу.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2.6. Наполняемость групп кратковременного пребывания устанавливается </w:t>
      </w:r>
      <w:proofErr w:type="gramStart"/>
      <w:r w:rsidRPr="007D7D14">
        <w:rPr>
          <w:color w:val="2B2C30"/>
        </w:rPr>
        <w:t>в зависимости от вида груп</w:t>
      </w:r>
      <w:r>
        <w:rPr>
          <w:color w:val="2B2C30"/>
        </w:rPr>
        <w:t>пы в соответствии с Т</w:t>
      </w:r>
      <w:r w:rsidRPr="007D7D14">
        <w:rPr>
          <w:color w:val="2B2C30"/>
        </w:rPr>
        <w:t>иповым положением о дошкольно</w:t>
      </w:r>
      <w:r>
        <w:rPr>
          <w:color w:val="2B2C30"/>
        </w:rPr>
        <w:t>м образовательном учреждении</w:t>
      </w:r>
      <w:proofErr w:type="gramEnd"/>
      <w:r>
        <w:rPr>
          <w:color w:val="2B2C30"/>
        </w:rPr>
        <w:t xml:space="preserve"> и У</w:t>
      </w:r>
      <w:r w:rsidRPr="007D7D14">
        <w:rPr>
          <w:color w:val="2B2C30"/>
        </w:rPr>
        <w:t xml:space="preserve">ставом ДОУ.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2.7. Прием детей в группы кратковременного пребывания осуществляется на основании заявления родителей (законных представителей), медицинского заключения о состоянии здоровья ребенка.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2.8. Конкурсный набор и тестирование при комплектовании групп кратковременного пребывания не допускаются.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lastRenderedPageBreak/>
        <w:t xml:space="preserve">2.9. Отношения между образовательным учреждением, имеющим группы кратковременного пребывания, и родителями (законными представителями) регулируются договором, заключаемым в установленном порядке.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3. Организация деятельности групп кратковременного пребывания 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>3.1. Группы кратковреме</w:t>
      </w:r>
      <w:r>
        <w:rPr>
          <w:color w:val="2B2C30"/>
        </w:rPr>
        <w:t xml:space="preserve">нного пребывания функционируют 5 раз в неделю, с понедельника по пятницу с 15.00 до 18.30, ГКП организовано без питания. Родители  (законные представители) могут принести сухой паек на 1 прием пищи: вафли, сушки, баранки. Не разрешается принос еды кроме </w:t>
      </w:r>
      <w:proofErr w:type="gramStart"/>
      <w:r>
        <w:rPr>
          <w:color w:val="2B2C30"/>
        </w:rPr>
        <w:t>вышеперечисленного</w:t>
      </w:r>
      <w:proofErr w:type="gramEnd"/>
      <w:r>
        <w:rPr>
          <w:color w:val="2B2C30"/>
        </w:rPr>
        <w:t>.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>3.2. М</w:t>
      </w:r>
      <w:r>
        <w:rPr>
          <w:color w:val="2B2C30"/>
        </w:rPr>
        <w:t>Б</w:t>
      </w:r>
      <w:r w:rsidRPr="007D7D14">
        <w:rPr>
          <w:color w:val="2B2C30"/>
        </w:rPr>
        <w:t>ДОУ “</w:t>
      </w:r>
      <w:r>
        <w:rPr>
          <w:color w:val="2B2C30"/>
        </w:rPr>
        <w:t xml:space="preserve">ЦРР – Д/с </w:t>
      </w:r>
      <w:r w:rsidRPr="007D7D14">
        <w:rPr>
          <w:color w:val="2B2C30"/>
        </w:rPr>
        <w:t>№ 82</w:t>
      </w:r>
      <w:r>
        <w:rPr>
          <w:color w:val="2B2C30"/>
        </w:rPr>
        <w:t xml:space="preserve"> «</w:t>
      </w:r>
      <w:proofErr w:type="spellStart"/>
      <w:r>
        <w:rPr>
          <w:color w:val="2B2C30"/>
        </w:rPr>
        <w:t>Мичээр</w:t>
      </w:r>
      <w:proofErr w:type="spellEnd"/>
      <w:r w:rsidRPr="007D7D14">
        <w:rPr>
          <w:color w:val="2B2C30"/>
        </w:rPr>
        <w:t xml:space="preserve">”, </w:t>
      </w:r>
      <w:proofErr w:type="gramStart"/>
      <w:r w:rsidRPr="007D7D14">
        <w:rPr>
          <w:color w:val="2B2C30"/>
        </w:rPr>
        <w:t>имеющий</w:t>
      </w:r>
      <w:proofErr w:type="gramEnd"/>
      <w:r w:rsidRPr="007D7D14">
        <w:rPr>
          <w:color w:val="2B2C30"/>
        </w:rPr>
        <w:t xml:space="preserve"> группы кратковременного пребывания, руководствуется штатным расписанием, утвержденным руководителем ДОУ.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4. Организация образовательного процесса 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 w:rsidRPr="007D7D14">
        <w:rPr>
          <w:color w:val="2B2C30"/>
        </w:rPr>
        <w:t xml:space="preserve">4.1. </w:t>
      </w:r>
      <w:r>
        <w:rPr>
          <w:color w:val="2B2C30"/>
        </w:rPr>
        <w:t xml:space="preserve">Организация </w:t>
      </w:r>
      <w:proofErr w:type="spellStart"/>
      <w:r>
        <w:rPr>
          <w:color w:val="2B2C30"/>
        </w:rPr>
        <w:t>воспитательно</w:t>
      </w:r>
      <w:proofErr w:type="spellEnd"/>
      <w:r>
        <w:rPr>
          <w:color w:val="2B2C30"/>
        </w:rPr>
        <w:t>-образовательной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4.2. Специалисты 1 раз в квартал осуществляют консультирование и другие виды взаимодействия с родителями, периодически организуют выставки детской продуктивной деятельности.</w:t>
      </w:r>
    </w:p>
    <w:p w:rsidR="0029439C" w:rsidRPr="00554213" w:rsidRDefault="0029439C" w:rsidP="0029439C">
      <w:pPr>
        <w:jc w:val="both"/>
      </w:pPr>
      <w:r>
        <w:rPr>
          <w:color w:val="2B2C30"/>
        </w:rPr>
        <w:t xml:space="preserve">4.3. </w:t>
      </w:r>
      <w:r w:rsidRPr="007D7D14">
        <w:rPr>
          <w:color w:val="2B2C30"/>
        </w:rPr>
        <w:t xml:space="preserve">Содержание образовательного процесса в группах кратковременного пребывания определяется </w:t>
      </w:r>
      <w:r>
        <w:t xml:space="preserve"> следующими </w:t>
      </w:r>
      <w:r w:rsidRPr="00554213">
        <w:t>методически</w:t>
      </w:r>
      <w:r>
        <w:t xml:space="preserve">ми </w:t>
      </w:r>
      <w:r w:rsidRPr="00554213">
        <w:t xml:space="preserve"> пособия</w:t>
      </w:r>
      <w:r>
        <w:t>ми</w:t>
      </w:r>
      <w:r w:rsidRPr="00554213">
        <w:t>:</w:t>
      </w:r>
    </w:p>
    <w:p w:rsidR="0029439C" w:rsidRPr="00554213" w:rsidRDefault="0029439C" w:rsidP="0029439C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554213">
        <w:t xml:space="preserve">Художественное творчество: Т.С. Комарова «Занятия по </w:t>
      </w:r>
      <w:proofErr w:type="spellStart"/>
      <w:r w:rsidRPr="00554213">
        <w:t>ИЗОдеятельности</w:t>
      </w:r>
      <w:proofErr w:type="spellEnd"/>
      <w:r w:rsidRPr="00554213">
        <w:t>»</w:t>
      </w:r>
    </w:p>
    <w:p w:rsidR="0029439C" w:rsidRDefault="0029439C" w:rsidP="0029439C">
      <w:pPr>
        <w:pStyle w:val="ListParagraph"/>
        <w:tabs>
          <w:tab w:val="left" w:pos="1400"/>
        </w:tabs>
        <w:ind w:left="360"/>
        <w:jc w:val="both"/>
      </w:pPr>
      <w:r>
        <w:t xml:space="preserve">2.Организованные развивающие игры: Т. М. Бондаренко  «Комплексные занятия во второй младшей группе д/с», И.А. </w:t>
      </w:r>
      <w:proofErr w:type="spellStart"/>
      <w:r>
        <w:t>Пазухина</w:t>
      </w:r>
      <w:proofErr w:type="spellEnd"/>
      <w:r>
        <w:t xml:space="preserve"> «Давай </w:t>
      </w:r>
      <w:proofErr w:type="spellStart"/>
      <w:r>
        <w:t>поиргаем</w:t>
      </w:r>
      <w:proofErr w:type="spellEnd"/>
      <w:r>
        <w:t xml:space="preserve">!», Л.А. </w:t>
      </w:r>
      <w:proofErr w:type="spellStart"/>
      <w:r>
        <w:t>Венгер</w:t>
      </w:r>
      <w:proofErr w:type="spellEnd"/>
      <w:r>
        <w:t xml:space="preserve"> «Дидактические игры и упражнения по сенсорному воспитанию», З.М. Богуславская «Развивающие игры для детей младшего дошкольного возраста». </w:t>
      </w:r>
    </w:p>
    <w:p w:rsidR="0029439C" w:rsidRPr="00554213" w:rsidRDefault="0029439C" w:rsidP="0029439C">
      <w:pPr>
        <w:pStyle w:val="ListParagraph"/>
        <w:tabs>
          <w:tab w:val="left" w:pos="1400"/>
        </w:tabs>
        <w:ind w:left="360"/>
        <w:jc w:val="both"/>
      </w:pPr>
      <w:r>
        <w:t>3.</w:t>
      </w:r>
      <w:r w:rsidRPr="00554213">
        <w:t xml:space="preserve">Физкультурно – </w:t>
      </w:r>
      <w:proofErr w:type="spellStart"/>
      <w:r w:rsidRPr="00554213">
        <w:t>подв</w:t>
      </w:r>
      <w:proofErr w:type="spellEnd"/>
      <w:r w:rsidRPr="00554213">
        <w:t>. игры</w:t>
      </w:r>
      <w:r>
        <w:t xml:space="preserve"> </w:t>
      </w:r>
      <w:r w:rsidRPr="00554213">
        <w:t xml:space="preserve">в </w:t>
      </w:r>
      <w:proofErr w:type="spellStart"/>
      <w:r w:rsidRPr="00554213">
        <w:t>физк</w:t>
      </w:r>
      <w:proofErr w:type="spellEnd"/>
      <w:r w:rsidRPr="00554213">
        <w:t xml:space="preserve">. </w:t>
      </w:r>
      <w:r>
        <w:t xml:space="preserve">зале: </w:t>
      </w:r>
      <w:r w:rsidRPr="00554213">
        <w:t xml:space="preserve"> </w:t>
      </w:r>
      <w:r>
        <w:t xml:space="preserve">Л.И. </w:t>
      </w:r>
      <w:proofErr w:type="spellStart"/>
      <w:r>
        <w:t>Пензулаева</w:t>
      </w:r>
      <w:proofErr w:type="spellEnd"/>
      <w:r>
        <w:t xml:space="preserve"> «Физкультурные занятия с детьми 3-4 лет», С.А. Кочнева «Лечебные </w:t>
      </w:r>
      <w:proofErr w:type="spellStart"/>
      <w:r>
        <w:t>развивалки</w:t>
      </w:r>
      <w:proofErr w:type="spellEnd"/>
      <w:r>
        <w:t xml:space="preserve">» </w:t>
      </w:r>
    </w:p>
    <w:p w:rsidR="0029439C" w:rsidRPr="00554213" w:rsidRDefault="0029439C" w:rsidP="0029439C">
      <w:pPr>
        <w:pStyle w:val="ListParagraph"/>
        <w:tabs>
          <w:tab w:val="left" w:pos="1400"/>
        </w:tabs>
        <w:ind w:left="360"/>
        <w:jc w:val="both"/>
      </w:pPr>
      <w:r>
        <w:t xml:space="preserve">4.Музыкальные игры: «Программа воспитания и обучения детей дошкольного возраста» М.А. Васильева </w:t>
      </w:r>
    </w:p>
    <w:p w:rsidR="0029439C" w:rsidRPr="007D7D14" w:rsidRDefault="0029439C" w:rsidP="0029439C">
      <w:pPr>
        <w:spacing w:line="288" w:lineRule="atLeast"/>
        <w:jc w:val="both"/>
        <w:rPr>
          <w:color w:val="2B2C30"/>
        </w:rPr>
      </w:pP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5. Условия работы и оплата труда.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5.1. ГКП создается на учебный год.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5.2. Специалисты, осуществляющие деятельность в условиях ГКП, должны иметь соответствующее образование.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5.3. Оплата труда работников определяется исходя из бюджетного финансирования.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 xml:space="preserve">5.4. Сотрудники ГКП несут ответственность </w:t>
      </w:r>
      <w:proofErr w:type="gramStart"/>
      <w:r>
        <w:rPr>
          <w:color w:val="2B2C30"/>
        </w:rPr>
        <w:t>за</w:t>
      </w:r>
      <w:proofErr w:type="gramEnd"/>
      <w:r>
        <w:rPr>
          <w:color w:val="2B2C30"/>
        </w:rPr>
        <w:t>: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- за жизнь и здоровье детей во время пребывания;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-  качество проведения занятий;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- заполнение необходимой документации.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 xml:space="preserve">5.5. </w:t>
      </w:r>
      <w:proofErr w:type="gramStart"/>
      <w:r>
        <w:rPr>
          <w:color w:val="2B2C30"/>
        </w:rPr>
        <w:t>Контроль за</w:t>
      </w:r>
      <w:proofErr w:type="gramEnd"/>
      <w:r>
        <w:rPr>
          <w:color w:val="2B2C30"/>
        </w:rPr>
        <w:t xml:space="preserve"> работой ГКП осуществляет администрация ДОУ.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6. Финансово-хозяйственная деятельность.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6.1. ГКП имеет план работы, график работы, расписание занятий, табель посещаемости.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6.2. С сотрудником заключается трудовой  или гражданско-трудовой договор.</w:t>
      </w:r>
    </w:p>
    <w:p w:rsidR="0029439C" w:rsidRDefault="0029439C" w:rsidP="0029439C">
      <w:pPr>
        <w:spacing w:line="288" w:lineRule="atLeast"/>
        <w:jc w:val="both"/>
        <w:rPr>
          <w:color w:val="2B2C30"/>
        </w:rPr>
      </w:pPr>
      <w:r>
        <w:rPr>
          <w:color w:val="2B2C30"/>
        </w:rPr>
        <w:t>6.3. Родители имеют право заключать договора с МБДОУ ЦРР-Д/с № 82 «</w:t>
      </w:r>
      <w:proofErr w:type="spellStart"/>
      <w:r>
        <w:rPr>
          <w:color w:val="2B2C30"/>
        </w:rPr>
        <w:t>Мичээр</w:t>
      </w:r>
      <w:proofErr w:type="spellEnd"/>
      <w:r>
        <w:rPr>
          <w:color w:val="2B2C30"/>
        </w:rPr>
        <w:t>» на дополнительные платные услуги: посещение группы выходного дня, дежурной группы.</w:t>
      </w:r>
    </w:p>
    <w:p w:rsidR="008F4F05" w:rsidRDefault="008F4F05"/>
    <w:sectPr w:rsidR="008F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CC1"/>
    <w:multiLevelType w:val="hybridMultilevel"/>
    <w:tmpl w:val="1CC4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082407"/>
    <w:multiLevelType w:val="multilevel"/>
    <w:tmpl w:val="752E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7294CFC"/>
    <w:multiLevelType w:val="multilevel"/>
    <w:tmpl w:val="4820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9C"/>
    <w:rsid w:val="0029439C"/>
    <w:rsid w:val="008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94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9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2014-01-20T03:22:00Z</dcterms:created>
  <dcterms:modified xsi:type="dcterms:W3CDTF">2014-01-20T03:24:00Z</dcterms:modified>
</cp:coreProperties>
</file>